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C89" w:rsidRDefault="00943C89" w:rsidP="00943C89">
      <w:pPr>
        <w:tabs>
          <w:tab w:val="left" w:pos="426"/>
        </w:tabs>
        <w:spacing w:after="0"/>
        <w:jc w:val="center"/>
        <w:rPr>
          <w:rFonts w:ascii="AR DECODE" w:hAnsi="AR DECODE"/>
          <w:b/>
          <w:sz w:val="96"/>
          <w:szCs w:val="96"/>
        </w:rPr>
      </w:pPr>
      <w:proofErr w:type="spellStart"/>
      <w:r>
        <w:rPr>
          <w:rFonts w:ascii="AR DECODE" w:hAnsi="AR DECODE"/>
          <w:b/>
          <w:sz w:val="96"/>
          <w:szCs w:val="96"/>
        </w:rPr>
        <w:t>Misericordiae</w:t>
      </w:r>
      <w:proofErr w:type="spellEnd"/>
      <w:r>
        <w:rPr>
          <w:rFonts w:ascii="AR DECODE" w:hAnsi="AR DECODE"/>
          <w:b/>
          <w:sz w:val="96"/>
          <w:szCs w:val="96"/>
        </w:rPr>
        <w:t xml:space="preserve"> </w:t>
      </w:r>
      <w:proofErr w:type="spellStart"/>
      <w:r>
        <w:rPr>
          <w:rFonts w:ascii="AR DECODE" w:hAnsi="AR DECODE"/>
          <w:b/>
          <w:sz w:val="96"/>
          <w:szCs w:val="96"/>
        </w:rPr>
        <w:t>Vultus</w:t>
      </w:r>
      <w:proofErr w:type="spellEnd"/>
    </w:p>
    <w:p w:rsidR="00943C89" w:rsidRDefault="00943C89" w:rsidP="00943C89">
      <w:pPr>
        <w:tabs>
          <w:tab w:val="left" w:pos="426"/>
        </w:tabs>
        <w:spacing w:after="0"/>
        <w:jc w:val="center"/>
        <w:rPr>
          <w:b/>
        </w:rPr>
      </w:pPr>
      <w:r>
        <w:rPr>
          <w:b/>
        </w:rPr>
        <w:t>La Santa Sede</w:t>
      </w:r>
    </w:p>
    <w:p w:rsidR="00943C89" w:rsidRDefault="00943C89" w:rsidP="00943C89">
      <w:pPr>
        <w:tabs>
          <w:tab w:val="left" w:pos="426"/>
        </w:tabs>
        <w:spacing w:after="0"/>
        <w:jc w:val="center"/>
        <w:rPr>
          <w:b/>
          <w:sz w:val="16"/>
          <w:szCs w:val="16"/>
        </w:rPr>
      </w:pPr>
    </w:p>
    <w:p w:rsidR="00943C89" w:rsidRDefault="00943C89" w:rsidP="00943C89">
      <w:pPr>
        <w:tabs>
          <w:tab w:val="left" w:pos="426"/>
        </w:tabs>
        <w:spacing w:after="0"/>
        <w:jc w:val="center"/>
        <w:rPr>
          <w:b/>
        </w:rPr>
      </w:pPr>
      <w:r>
        <w:rPr>
          <w:b/>
        </w:rPr>
        <w:t xml:space="preserve">BOLLA </w:t>
      </w:r>
      <w:proofErr w:type="spellStart"/>
      <w:r>
        <w:rPr>
          <w:b/>
        </w:rPr>
        <w:t>DI</w:t>
      </w:r>
      <w:proofErr w:type="spellEnd"/>
      <w:r>
        <w:rPr>
          <w:b/>
        </w:rPr>
        <w:t xml:space="preserve"> INDIZIONE DEL GIUBILEO STRAORDINARIO DELLA MISERICORDIA FRANCESCO VESCOVO </w:t>
      </w:r>
      <w:proofErr w:type="spellStart"/>
      <w:r>
        <w:rPr>
          <w:b/>
        </w:rPr>
        <w:t>DI</w:t>
      </w:r>
      <w:proofErr w:type="spellEnd"/>
      <w:r>
        <w:rPr>
          <w:b/>
        </w:rPr>
        <w:t xml:space="preserve"> ROMA SERVO DEI SERVI </w:t>
      </w:r>
      <w:proofErr w:type="spellStart"/>
      <w:r>
        <w:rPr>
          <w:b/>
        </w:rPr>
        <w:t>DI</w:t>
      </w:r>
      <w:proofErr w:type="spellEnd"/>
      <w:r>
        <w:rPr>
          <w:b/>
        </w:rPr>
        <w:t xml:space="preserve"> DIO A QUANTI LEGGERANNO QUESTA LETTERA GRAZIA, MISERICORDIA E PACE</w:t>
      </w:r>
    </w:p>
    <w:p w:rsidR="00943C89" w:rsidRDefault="00943C89" w:rsidP="00943C89">
      <w:pPr>
        <w:tabs>
          <w:tab w:val="left" w:pos="426"/>
        </w:tabs>
        <w:spacing w:after="0"/>
        <w:ind w:left="426" w:hanging="426"/>
        <w:jc w:val="right"/>
      </w:pPr>
      <w:r>
        <w:t>(Continuazione)</w:t>
      </w:r>
    </w:p>
    <w:p w:rsidR="00943C89" w:rsidRDefault="00943C89" w:rsidP="00943C89">
      <w:pPr>
        <w:tabs>
          <w:tab w:val="left" w:pos="426"/>
        </w:tabs>
        <w:spacing w:after="0"/>
        <w:ind w:left="426" w:hanging="426"/>
        <w:jc w:val="both"/>
      </w:pPr>
    </w:p>
    <w:p w:rsidR="00943C89" w:rsidRDefault="00943C89" w:rsidP="00943C89">
      <w:pPr>
        <w:tabs>
          <w:tab w:val="left" w:pos="426"/>
        </w:tabs>
        <w:spacing w:after="0"/>
        <w:ind w:left="426" w:hanging="426"/>
        <w:jc w:val="both"/>
      </w:pPr>
      <w:r>
        <w:t>19. La parola del perdono possa giungere a tutti e la chiamata a sperimentare la misericordia non lasci nessuno indifferente. Il mio invito alla conversione si rivolge con ancora più insistenza verso quelle persone che si trovano lontane dalla grazia di Dio per la loro condotta di vita. Penso in modo particolare agli uomini e alle donne che appartengono a un gruppo criminale, qualunque esso sia. Per il vostro bene, vi chiedo di cambiare vita. Ve lo chiedo nel nome del Figlio di Dio che, pur combattendo il peccato, non ha mai rifiutato nessun peccatore. Non cadete nella terribile trappola di pensare che la vita dipende dal denaro e che di fronte ad esso tutto il resto diventa privo di valore e di dignità. È solo un’illusione. Non portiamo il denaro con noi nell’al di là. Il denaro non ci dà la vera felicità. La violenza usata per ammassare soldi che grondano sangue non rende potenti né immortali. Per tutti, presto o tardi, viene il giudizio di Dio a cui nessuno potrà sfuggire.</w:t>
      </w:r>
    </w:p>
    <w:p w:rsidR="00943C89" w:rsidRDefault="00943C89" w:rsidP="00943C89">
      <w:pPr>
        <w:tabs>
          <w:tab w:val="left" w:pos="426"/>
        </w:tabs>
        <w:spacing w:after="0"/>
        <w:ind w:left="426" w:hanging="426"/>
        <w:jc w:val="both"/>
      </w:pPr>
    </w:p>
    <w:p w:rsidR="00943C89" w:rsidRDefault="00943C89" w:rsidP="00943C89">
      <w:pPr>
        <w:tabs>
          <w:tab w:val="left" w:pos="426"/>
        </w:tabs>
        <w:spacing w:after="0"/>
        <w:ind w:left="426" w:hanging="426"/>
        <w:jc w:val="both"/>
      </w:pPr>
      <w:r>
        <w:tab/>
        <w:t>Lo stesso invito giunga anche alle persone fautrici o complici di corruzione. Questa piaga putrefatta della società è un grave peccato che grida verso il cielo, perché mina fin dalle fondamenta la vita personale e sociale. La corruzione impedisce di guardare al futuro con speranza, perché con la sua prepotenza e avidità distrugge i progetti dei deboli e schiaccia i più</w:t>
      </w:r>
    </w:p>
    <w:p w:rsidR="00943C89" w:rsidRDefault="00943C89" w:rsidP="00943C89">
      <w:pPr>
        <w:tabs>
          <w:tab w:val="left" w:pos="426"/>
        </w:tabs>
        <w:spacing w:after="0"/>
        <w:ind w:left="426" w:hanging="426"/>
        <w:jc w:val="both"/>
      </w:pPr>
      <w:r>
        <w:tab/>
        <w:t xml:space="preserve">poveri. È un male che si annida nei gesti quotidiani per estendersi poi negli scandali pubblici. La corruzione è un accanimento nel peccato, che intende sostituire Dio con l’illusione del denaro come forma di potenza. È un’opera delle tenebre, sostenuta dal sospetto e dall’intrigo. </w:t>
      </w:r>
      <w:proofErr w:type="spellStart"/>
      <w:r>
        <w:t>Corruptio</w:t>
      </w:r>
      <w:proofErr w:type="spellEnd"/>
      <w:r>
        <w:t xml:space="preserve"> </w:t>
      </w:r>
      <w:proofErr w:type="spellStart"/>
      <w:r>
        <w:t>optimi</w:t>
      </w:r>
      <w:proofErr w:type="spellEnd"/>
      <w:r>
        <w:t xml:space="preserve"> pessima , diceva con ragione san Gregorio Magno, per indicare che nessuno può sentirsi immune da questa tentazione. Per debellarla dalla vita personale e sociale sono necessarie prudenza, vigilanza, lealtà, trasparenza, unite al coraggio della denuncia. Se non la si combatte apertamente, presto o tardi rende complici e distrugge l’esistenza.</w:t>
      </w:r>
    </w:p>
    <w:p w:rsidR="00943C89" w:rsidRDefault="00943C89" w:rsidP="00943C89">
      <w:pPr>
        <w:tabs>
          <w:tab w:val="left" w:pos="426"/>
        </w:tabs>
        <w:spacing w:after="0"/>
        <w:ind w:left="426" w:hanging="426"/>
        <w:jc w:val="both"/>
      </w:pPr>
    </w:p>
    <w:p w:rsidR="00943C89" w:rsidRDefault="00943C89" w:rsidP="00943C89">
      <w:pPr>
        <w:tabs>
          <w:tab w:val="left" w:pos="426"/>
        </w:tabs>
        <w:spacing w:after="0"/>
        <w:ind w:left="426" w:hanging="426"/>
        <w:jc w:val="both"/>
      </w:pPr>
      <w:r>
        <w:tab/>
        <w:t>Questo è il momento favorevole per cambiare vita! Questo è il tempo di lasciarsi toccare il cuore. Davanti al male commesso, anche a crimini gravi, è il momento di ascoltare il pianto delle persone innocenti depredate dei beni, della dignità, degli affetti, della stessa vita. Rimanere sulla via del male è solo fonte di illusione e di tristezza. La vera vita è ben altro. Dio non si stanca di tendere la mano. È sempre disposto ad ascoltare, e anch’io lo sono, come i miei fratelli vescovi e sacerdoti. È sufficiente solo accogliere l’invito alla conversione e sottoporsi alla giustizia, mentre la Chiesa offre la misericordia.</w:t>
      </w:r>
    </w:p>
    <w:p w:rsidR="00943C89" w:rsidRDefault="00943C89" w:rsidP="00943C89">
      <w:pPr>
        <w:tabs>
          <w:tab w:val="left" w:pos="426"/>
        </w:tabs>
        <w:spacing w:after="0"/>
        <w:ind w:left="426" w:hanging="426"/>
        <w:jc w:val="both"/>
      </w:pPr>
      <w:r>
        <w:t xml:space="preserve">20. Non sarà inutile in questo contesto richiamare al rapporto tra giustizia e misericordia . Non sono due aspetti in contrasto tra di loro, ma due dimensioni di un’unica realtà che si sviluppa progressivamente fino a raggiungere il suo apice nella pienezza dell’amore. La giustizia è un concetto fondamentale per la società civile quando, normalmente, si fa riferimento a un ordine giuridico attraverso il quale si applica la legge. Per giustizia si intende anche che a ciascuno deve essere dato ciò che gli è dovuto. Nella Bibbia, molte volte si fa riferimento alla giustizia divina e a Dio come giudice. La si intende di solito come l’osservanza integrale della Legge e il </w:t>
      </w:r>
      <w:r>
        <w:lastRenderedPageBreak/>
        <w:t>comportamento di ogni buon israelita conforme ai comandamenti dati da Dio. Questa visione, tuttavia, ha portato non poche volte a cadere nel legalismo, mistificando il senso originario e oscurando il valore profondo che la giustizia possiede. Per superare la prospettiva legalista, bisognerebbe ricordare che nella Sacra Scrittura la giustizia è concepita essenzialmente come un abbandonarsi fiducioso alla volontà di Dio.</w:t>
      </w:r>
    </w:p>
    <w:p w:rsidR="00943C89" w:rsidRDefault="00943C89" w:rsidP="00943C89">
      <w:pPr>
        <w:tabs>
          <w:tab w:val="left" w:pos="426"/>
        </w:tabs>
        <w:spacing w:after="0"/>
        <w:ind w:left="426" w:hanging="426"/>
        <w:jc w:val="both"/>
      </w:pPr>
    </w:p>
    <w:p w:rsidR="00943C89" w:rsidRDefault="00943C89" w:rsidP="00943C89">
      <w:pPr>
        <w:tabs>
          <w:tab w:val="left" w:pos="426"/>
        </w:tabs>
        <w:spacing w:after="0"/>
        <w:ind w:left="426" w:hanging="426"/>
        <w:jc w:val="both"/>
      </w:pPr>
      <w:r>
        <w:tab/>
        <w:t>Da parte sua, Gesù parla più volte dell’importanza della fede, piuttosto che dell’osservanza della legge. È in questo senso che dobbiamo comprendere le sue parole quando, trovandosi a tavola con Matteo e altri pubblicani e peccatori, dice ai farisei che lo contestavano: « Andate e imparate che cosa vuol dire: Misericordia io voglio e non sacrifici . Io non sono venuto infatti a chiamare i giusti, ma i peccatori » ( Mt 9,13). Davanti alla visione di una giustizia come mera osservanza della legge, che giudica dividendo le persone in giusti e peccatori, Gesù punta a mostrare il grande dono della misericordia che ricerca i peccatori per offrire loro il perdono e la salvezza. Si comprende perché, a causa di questa sua visione così liberatrice e fonte di rinnovamento, Gesù sia stato rifiutato dai farisei e dai dottori della legge. Questi per essere fedeli alla legge ponevano solo pesi sulle spalle delle persone, vanificando però la misericordia del Padre. Il richiamo all’osservanza della legge non può ostacolare l’attenzione per le necessità che toccano la dignità delle persone.</w:t>
      </w:r>
    </w:p>
    <w:p w:rsidR="00943C89" w:rsidRDefault="00943C89" w:rsidP="00943C89">
      <w:pPr>
        <w:tabs>
          <w:tab w:val="left" w:pos="426"/>
        </w:tabs>
        <w:spacing w:after="0"/>
        <w:ind w:left="426" w:hanging="426"/>
        <w:jc w:val="both"/>
      </w:pPr>
    </w:p>
    <w:p w:rsidR="00943C89" w:rsidRDefault="00943C89" w:rsidP="00943C89">
      <w:pPr>
        <w:tabs>
          <w:tab w:val="left" w:pos="426"/>
        </w:tabs>
        <w:spacing w:after="0"/>
        <w:ind w:left="426" w:hanging="426"/>
        <w:jc w:val="both"/>
      </w:pPr>
      <w:r>
        <w:tab/>
        <w:t xml:space="preserve">Il richiamo che Gesù fa al testo del profeta </w:t>
      </w:r>
      <w:proofErr w:type="spellStart"/>
      <w:r>
        <w:t>Osea</w:t>
      </w:r>
      <w:proofErr w:type="spellEnd"/>
      <w:r>
        <w:t xml:space="preserve"> – « voglio l’amore e non il sacrificio » (6,6) – è molto significativo in proposito. Gesù afferma che d’ora in avanti la regola di vita dei suoi discepoli dovrà essere quella che prevede il primato della misericordia, come Lui stesso testimonia, condividendo il pasto con i peccatori. La misericordia, ancora una volta, viene rivelata come dimensione fondamentale della missione di Gesù. Essa è una vera sfida dinanzi ai suoi interlocutori che si fermavano al rispetto formale della legge. Gesù, invece, va oltre la legge; la sua condivisione con quelli che la legge considerava peccatori fa comprendere fin dove arriva la sua misericordia.</w:t>
      </w:r>
    </w:p>
    <w:p w:rsidR="00943C89" w:rsidRDefault="00943C89" w:rsidP="00943C89">
      <w:pPr>
        <w:tabs>
          <w:tab w:val="left" w:pos="426"/>
        </w:tabs>
        <w:spacing w:after="0"/>
        <w:ind w:left="426" w:hanging="426"/>
        <w:jc w:val="both"/>
      </w:pPr>
    </w:p>
    <w:p w:rsidR="00943C89" w:rsidRDefault="00943C89" w:rsidP="00943C89">
      <w:pPr>
        <w:tabs>
          <w:tab w:val="left" w:pos="426"/>
        </w:tabs>
        <w:spacing w:after="0"/>
        <w:ind w:left="426" w:hanging="426"/>
        <w:jc w:val="both"/>
      </w:pPr>
      <w:r>
        <w:tab/>
        <w:t xml:space="preserve">Anche l’apostolo Paolo ha fatto un percorso simile. Prima di incontrare Cristo sulla via di Damasco, la sua vita era dedicata a perseguire in maniera irreprensibile la giustizia della legge (cfr Fil 3,6). La conversione a Cristo lo portò a ribaltare la sua visione, a tal punto che nella Lettera ai </w:t>
      </w:r>
      <w:proofErr w:type="spellStart"/>
      <w:r>
        <w:t>Galati</w:t>
      </w:r>
      <w:proofErr w:type="spellEnd"/>
      <w:r>
        <w:t xml:space="preserve"> afferma: « Abbiamo creduto anche noi in Cristo Gesù per essere giustificati per la fede in Cristo e non per le opere della Legge » (2,16). La sua comprensione della giustizia cambia radicalmente. Paolo ora pone al primo posto la fede e non più la legge. Non è l’osservanza della legge che salva, ma la fede in Gesù Cristo, che con la sua morte e resurrezione porta la salvezza con la misericordia che giustifica. La giustizia di Dio diventa adesso la liberazione per quanti sono oppressi dalla schiavitù del peccato e di tutte le sue conseguenze. La giustizia di Dio è il suo perdono (cfr </w:t>
      </w:r>
      <w:proofErr w:type="spellStart"/>
      <w:r>
        <w:t>Sal</w:t>
      </w:r>
      <w:proofErr w:type="spellEnd"/>
      <w:r>
        <w:t xml:space="preserve"> 51,11-16).</w:t>
      </w:r>
    </w:p>
    <w:p w:rsidR="00943C89" w:rsidRDefault="00943C89" w:rsidP="00943C89">
      <w:pPr>
        <w:tabs>
          <w:tab w:val="left" w:pos="426"/>
        </w:tabs>
        <w:spacing w:after="0"/>
        <w:ind w:left="426" w:hanging="426"/>
        <w:jc w:val="both"/>
      </w:pPr>
    </w:p>
    <w:p w:rsidR="00943C89" w:rsidRDefault="009F5D8F" w:rsidP="001825BE">
      <w:pPr>
        <w:tabs>
          <w:tab w:val="left" w:pos="426"/>
        </w:tabs>
        <w:spacing w:after="0"/>
        <w:ind w:left="426" w:hanging="426"/>
        <w:jc w:val="center"/>
      </w:pPr>
      <w:r>
        <w:rPr>
          <w:noProof/>
          <w:lang w:eastAsia="it-IT"/>
        </w:rPr>
        <w:drawing>
          <wp:inline distT="0" distB="0" distL="0" distR="0">
            <wp:extent cx="1457325" cy="1806870"/>
            <wp:effectExtent l="19050" t="0" r="9525" b="0"/>
            <wp:docPr id="1" name="Immagine 1" descr="http://media1.picsearch.com/is?y3-pT9ZUT2YuEETkm_G9hr8NiWqiku9uraAHAzeFlzg&amp;height=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edia1.picsearch.com/is?y3-pT9ZUT2YuEETkm_G9hr8NiWqiku9uraAHAzeFlzg&amp;height=336"/>
                    <pic:cNvPicPr>
                      <a:picLocks noChangeAspect="1" noChangeArrowheads="1"/>
                    </pic:cNvPicPr>
                  </pic:nvPicPr>
                  <pic:blipFill>
                    <a:blip r:embed="rId5" cstate="print"/>
                    <a:srcRect/>
                    <a:stretch>
                      <a:fillRect/>
                    </a:stretch>
                  </pic:blipFill>
                  <pic:spPr bwMode="auto">
                    <a:xfrm>
                      <a:off x="0" y="0"/>
                      <a:ext cx="1460996" cy="1811422"/>
                    </a:xfrm>
                    <a:prstGeom prst="rect">
                      <a:avLst/>
                    </a:prstGeom>
                    <a:noFill/>
                    <a:ln w="9525">
                      <a:noFill/>
                      <a:miter lim="800000"/>
                      <a:headEnd/>
                      <a:tailEnd/>
                    </a:ln>
                  </pic:spPr>
                </pic:pic>
              </a:graphicData>
            </a:graphic>
          </wp:inline>
        </w:drawing>
      </w:r>
    </w:p>
    <w:sectPr w:rsidR="00943C89" w:rsidSect="0063166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 DECODE">
    <w:panose1 w:val="02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7E7E9C"/>
    <w:multiLevelType w:val="hybridMultilevel"/>
    <w:tmpl w:val="90C8DDFE"/>
    <w:lvl w:ilvl="0" w:tplc="E4981A9E">
      <w:start w:val="5"/>
      <w:numFmt w:val="decimal"/>
      <w:lvlText w:val="%1"/>
      <w:lvlJc w:val="left"/>
      <w:pPr>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943C89"/>
    <w:rsid w:val="000E5198"/>
    <w:rsid w:val="001353C2"/>
    <w:rsid w:val="001825BE"/>
    <w:rsid w:val="00631662"/>
    <w:rsid w:val="00943C89"/>
    <w:rsid w:val="009F5D8F"/>
    <w:rsid w:val="00BF5D2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43C89"/>
    <w:pPr>
      <w:spacing w:line="252"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43C89"/>
    <w:pPr>
      <w:ind w:left="720"/>
      <w:contextualSpacing/>
    </w:pPr>
  </w:style>
  <w:style w:type="paragraph" w:styleId="Testofumetto">
    <w:name w:val="Balloon Text"/>
    <w:basedOn w:val="Normale"/>
    <w:link w:val="TestofumettoCarattere"/>
    <w:uiPriority w:val="99"/>
    <w:semiHidden/>
    <w:unhideWhenUsed/>
    <w:rsid w:val="009F5D8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F5D8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3247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995</Words>
  <Characters>5675</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3</cp:revision>
  <dcterms:created xsi:type="dcterms:W3CDTF">2015-06-22T06:50:00Z</dcterms:created>
  <dcterms:modified xsi:type="dcterms:W3CDTF">2015-07-10T06:56:00Z</dcterms:modified>
</cp:coreProperties>
</file>